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F7416E" w:rsidRPr="00FE272F" w:rsidRDefault="00FE272F" w:rsidP="00FE272F">
      <w:pPr>
        <w:jc w:val="center"/>
        <w:rPr>
          <w:sz w:val="72"/>
          <w:szCs w:val="72"/>
        </w:rPr>
      </w:pPr>
      <w:r w:rsidRPr="00FE272F">
        <w:rPr>
          <w:rFonts w:ascii="SassoonPrimaryInfant" w:hAnsi="SassoonPrimaryInfant"/>
          <w:b/>
          <w:sz w:val="72"/>
          <w:szCs w:val="72"/>
          <w:u w:val="single"/>
        </w:rPr>
        <w:t>Holt Pr</w:t>
      </w:r>
      <w:r w:rsidR="001C0AC6">
        <w:rPr>
          <w:rFonts w:ascii="SassoonPrimaryInfant" w:hAnsi="SassoonPrimaryInfant"/>
          <w:b/>
          <w:sz w:val="72"/>
          <w:szCs w:val="72"/>
          <w:u w:val="single"/>
        </w:rPr>
        <w:t>imary School Progression in Writ</w:t>
      </w:r>
      <w:r w:rsidRPr="00FE272F">
        <w:rPr>
          <w:rFonts w:ascii="SassoonPrimaryInfant" w:hAnsi="SassoonPrimaryInfant"/>
          <w:b/>
          <w:sz w:val="72"/>
          <w:szCs w:val="72"/>
          <w:u w:val="single"/>
        </w:rPr>
        <w:t>ing</w:t>
      </w:r>
    </w:p>
    <w:p w:rsidR="00F71D9C" w:rsidRPr="00FE272F" w:rsidRDefault="00FE272F" w:rsidP="00FE272F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EYFS </w:t>
      </w:r>
      <w:r w:rsidRPr="00FE272F">
        <w:rPr>
          <w:sz w:val="72"/>
          <w:szCs w:val="72"/>
        </w:rPr>
        <w:t>&amp; KS1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6521"/>
        <w:gridCol w:w="9608"/>
      </w:tblGrid>
      <w:tr w:rsidR="00FE272F" w:rsidTr="001C0AC6">
        <w:tc>
          <w:tcPr>
            <w:tcW w:w="6232" w:type="dxa"/>
          </w:tcPr>
          <w:p w:rsidR="00FE272F" w:rsidRPr="00FE272F" w:rsidRDefault="00FE272F" w:rsidP="00FE272F">
            <w:pPr>
              <w:jc w:val="center"/>
              <w:rPr>
                <w:b/>
                <w:sz w:val="36"/>
                <w:szCs w:val="36"/>
              </w:rPr>
            </w:pPr>
            <w:r w:rsidRPr="00FE272F">
              <w:rPr>
                <w:b/>
                <w:sz w:val="36"/>
                <w:szCs w:val="36"/>
              </w:rPr>
              <w:t>EYFS</w:t>
            </w:r>
          </w:p>
        </w:tc>
        <w:tc>
          <w:tcPr>
            <w:tcW w:w="6521" w:type="dxa"/>
          </w:tcPr>
          <w:p w:rsidR="00FE272F" w:rsidRPr="00FE272F" w:rsidRDefault="00FE272F" w:rsidP="00FE272F">
            <w:pPr>
              <w:jc w:val="center"/>
              <w:rPr>
                <w:b/>
                <w:sz w:val="36"/>
                <w:szCs w:val="36"/>
              </w:rPr>
            </w:pPr>
            <w:r w:rsidRPr="00FE272F">
              <w:rPr>
                <w:b/>
                <w:sz w:val="36"/>
                <w:szCs w:val="36"/>
              </w:rPr>
              <w:t>Year 1</w:t>
            </w:r>
          </w:p>
        </w:tc>
        <w:tc>
          <w:tcPr>
            <w:tcW w:w="9608" w:type="dxa"/>
          </w:tcPr>
          <w:p w:rsidR="00FE272F" w:rsidRPr="00FE272F" w:rsidRDefault="00FE272F" w:rsidP="00FE272F">
            <w:pPr>
              <w:jc w:val="center"/>
              <w:rPr>
                <w:b/>
                <w:sz w:val="36"/>
                <w:szCs w:val="36"/>
              </w:rPr>
            </w:pPr>
            <w:r w:rsidRPr="00FE272F">
              <w:rPr>
                <w:b/>
                <w:sz w:val="36"/>
                <w:szCs w:val="36"/>
              </w:rPr>
              <w:t>Year 2</w:t>
            </w:r>
          </w:p>
        </w:tc>
      </w:tr>
      <w:tr w:rsidR="00FE272F" w:rsidTr="001C0AC6">
        <w:tc>
          <w:tcPr>
            <w:tcW w:w="6232" w:type="dxa"/>
          </w:tcPr>
          <w:p w:rsidR="00591E35" w:rsidRDefault="001C0AC6" w:rsidP="001C0AC6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Children use their phonic knowledge to write words in ways which match their spoken sounds. </w:t>
            </w:r>
          </w:p>
          <w:p w:rsidR="001C0AC6" w:rsidRPr="001C0AC6" w:rsidRDefault="001C0AC6" w:rsidP="001C0AC6">
            <w:pPr>
              <w:pStyle w:val="ListParagraph"/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>They also write some irregular common words.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Pr="001C0AC6" w:rsidRDefault="001C0AC6" w:rsidP="001C0AC6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They write simple sentences which can be read by themselves and others. Some words are spelt correctly and others are phonetically plausible. </w:t>
            </w:r>
          </w:p>
        </w:tc>
        <w:tc>
          <w:tcPr>
            <w:tcW w:w="6521" w:type="dxa"/>
          </w:tcPr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sz w:val="24"/>
                <w:szCs w:val="24"/>
              </w:rPr>
              <w:t xml:space="preserve">• </w:t>
            </w:r>
            <w:r w:rsidRPr="001C0AC6">
              <w:rPr>
                <w:rFonts w:ascii="Gill Sans MT" w:hAnsi="Gill Sans MT"/>
                <w:sz w:val="24"/>
                <w:szCs w:val="24"/>
              </w:rPr>
              <w:t>Write clearly demarcated sentences.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 • Use ‘and’ to join ideas. 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• Use conjunctions to join sentences (e.g. so, but). 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>• Use standard forms of verbs, e.g. go/went. Evidence of: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>• Capital letters</w:t>
            </w:r>
          </w:p>
          <w:p w:rsidR="001C0AC6" w:rsidRP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 • Full stops </w:t>
            </w:r>
          </w:p>
          <w:p w:rsidR="001C0AC6" w:rsidRP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• Question marks </w:t>
            </w:r>
          </w:p>
          <w:p w:rsidR="001C0AC6" w:rsidRP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• Exclamation marks </w:t>
            </w:r>
          </w:p>
          <w:p w:rsidR="001C0AC6" w:rsidRP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• Use capital letters for names &amp; personal pronoun ‘I’. </w:t>
            </w:r>
          </w:p>
          <w:p w:rsidR="001C0AC6" w:rsidRPr="001C0AC6" w:rsidRDefault="001C0AC6" w:rsidP="001C0AC6">
            <w:pPr>
              <w:ind w:left="720"/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• Write clearly sequenced sentences. 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• Correct formation of lower case – finishing in right place. 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>• Correct formation of capital letters.</w:t>
            </w: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</w:p>
          <w:p w:rsidR="001C0AC6" w:rsidRPr="001C0AC6" w:rsidRDefault="001C0AC6" w:rsidP="001C0AC6">
            <w:pPr>
              <w:rPr>
                <w:rFonts w:ascii="Gill Sans MT" w:hAnsi="Gill Sans MT"/>
                <w:sz w:val="24"/>
                <w:szCs w:val="24"/>
              </w:rPr>
            </w:pPr>
            <w:r w:rsidRPr="001C0AC6">
              <w:rPr>
                <w:rFonts w:ascii="Gill Sans MT" w:hAnsi="Gill Sans MT"/>
                <w:sz w:val="24"/>
                <w:szCs w:val="24"/>
              </w:rPr>
              <w:t xml:space="preserve"> • Correct formation of digits.</w:t>
            </w:r>
          </w:p>
          <w:p w:rsidR="00FE272F" w:rsidRPr="001C0AC6" w:rsidRDefault="00FE272F" w:rsidP="001C0AC6">
            <w:pPr>
              <w:rPr>
                <w:sz w:val="24"/>
                <w:szCs w:val="24"/>
              </w:rPr>
            </w:pPr>
          </w:p>
        </w:tc>
        <w:tc>
          <w:tcPr>
            <w:tcW w:w="9608" w:type="dxa"/>
          </w:tcPr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spell words correctly by saying them out loud.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Learns new ways for spelling words which sound the same but have different meanings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Knows how to spell words that do not follow a spelling pattern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spell more words by using 'rules' already known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Has learnt how to correctly use the possessive apostrophe (singular) [for example, the girl's book] in my spelling.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show the difference between homophones and near-homophones in spelling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Spells words correctly, by adding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ment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, -ness,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ful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, -less,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ly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to make them longer.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spell the words correctly from the Year 2 spelling list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write out a sentence dictated by the teacher and use the correct punctuation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Letters are the same size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Is learning which letters to join up in handwriting, and which ones are best left 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unjoined</w:t>
            </w:r>
            <w:proofErr w:type="spellEnd"/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write letters and numbers that are the right way round and the right size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Knows where to leave spaces between words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Is using familiar and new punctuation correctly in writing, including full stops, capital letters, exclamation marks and question marks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use commas correctly when making a list of things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use an apostrophe to show where some letters are missing from a word or to say when something belongs to someone. For example, I'll means I will.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Writes sentences which convey different meaning for different purposes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Writes more interesting sentences by adding further detail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Writes in the present or past tense when writing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Can use words such as when, if, that, because, or, and 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or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but when writing sentences.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add -ness and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er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to the end of a word to make new words and know some words (such as superman or whiteboard) are made by joining two different words together.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add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ful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and -less to words to make adjectives.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Knows what changes happen to the meaning of words when I add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er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,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est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and -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ly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to words.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an write </w:t>
            </w: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their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own poems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L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ike to write for different purposes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write down brief descriptions about what I want to include in my writing, before I begin</w:t>
            </w:r>
          </w:p>
          <w:p w:rsidR="001C0AC6" w:rsidRPr="001C0AC6" w:rsidRDefault="001C0AC6" w:rsidP="001C0AC6">
            <w:pPr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an make changes in </w:t>
            </w:r>
            <w:proofErr w:type="spell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y</w:t>
            </w:r>
            <w:proofErr w:type="spellEnd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writing by listening to what others have to say about it.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R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e-read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s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work to make sure it makes sense.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heck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s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finished work to make sure there are no mistakes in spelling, grammar or punctuation.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9"/>
              </w:numPr>
              <w:tabs>
                <w:tab w:val="left" w:pos="2694"/>
              </w:tabs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an read aloud 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their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work in a way which helps people understand it.</w:t>
            </w:r>
          </w:p>
          <w:p w:rsidR="001C0AC6" w:rsidRPr="001C0AC6" w:rsidRDefault="001C0AC6" w:rsidP="001C0AC6">
            <w:pPr>
              <w:widowControl w:val="0"/>
              <w:autoSpaceDE w:val="0"/>
              <w:autoSpaceDN w:val="0"/>
              <w:adjustRightInd w:val="0"/>
              <w:spacing w:before="57" w:after="57" w:line="227" w:lineRule="atLeast"/>
              <w:ind w:right="57"/>
              <w:rPr>
                <w:rFonts w:ascii="Gill Sans MT" w:hAnsi="Gill Sans MT" w:cs="Arial"/>
                <w:iCs/>
                <w:sz w:val="24"/>
                <w:szCs w:val="24"/>
              </w:rPr>
            </w:pPr>
          </w:p>
          <w:p w:rsidR="001C0AC6" w:rsidRPr="001C0AC6" w:rsidRDefault="001C0AC6" w:rsidP="001C0AC6">
            <w:p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</w:p>
          <w:p w:rsidR="001C0AC6" w:rsidRPr="001C0AC6" w:rsidRDefault="001C0AC6" w:rsidP="001C0AC6">
            <w:pPr>
              <w:rPr>
                <w:rFonts w:ascii="Gill Sans MT" w:hAnsi="Gill Sans MT"/>
                <w:b/>
                <w:sz w:val="24"/>
                <w:szCs w:val="24"/>
              </w:rPr>
            </w:pPr>
          </w:p>
          <w:p w:rsidR="00FE272F" w:rsidRPr="001C0AC6" w:rsidRDefault="00FE272F" w:rsidP="001C0AC6">
            <w:pPr>
              <w:autoSpaceDE w:val="0"/>
              <w:autoSpaceDN w:val="0"/>
              <w:adjustRightInd w:val="0"/>
              <w:ind w:left="720"/>
              <w:rPr>
                <w:sz w:val="24"/>
                <w:szCs w:val="24"/>
              </w:rPr>
            </w:pPr>
          </w:p>
        </w:tc>
      </w:tr>
    </w:tbl>
    <w:p w:rsidR="00F71D9C" w:rsidRPr="00FE272F" w:rsidRDefault="00FE272F" w:rsidP="001C0AC6">
      <w:pPr>
        <w:jc w:val="center"/>
        <w:rPr>
          <w:sz w:val="72"/>
          <w:szCs w:val="72"/>
        </w:rPr>
      </w:pPr>
      <w:r>
        <w:rPr>
          <w:sz w:val="72"/>
          <w:szCs w:val="72"/>
        </w:rPr>
        <w:lastRenderedPageBreak/>
        <w:t>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6804"/>
        <w:gridCol w:w="11056"/>
      </w:tblGrid>
      <w:tr w:rsidR="001C0AC6" w:rsidTr="001C0AC6">
        <w:tc>
          <w:tcPr>
            <w:tcW w:w="4390" w:type="dxa"/>
          </w:tcPr>
          <w:p w:rsidR="001C0AC6" w:rsidRPr="00FE272F" w:rsidRDefault="001C0AC6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6804" w:type="dxa"/>
          </w:tcPr>
          <w:p w:rsidR="001C0AC6" w:rsidRPr="00FE272F" w:rsidRDefault="001C0AC6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11056" w:type="dxa"/>
          </w:tcPr>
          <w:p w:rsidR="001C0AC6" w:rsidRPr="00FE272F" w:rsidRDefault="001C0AC6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5</w:t>
            </w:r>
          </w:p>
        </w:tc>
      </w:tr>
      <w:tr w:rsidR="001C0AC6" w:rsidTr="001C0AC6">
        <w:tc>
          <w:tcPr>
            <w:tcW w:w="4390" w:type="dxa"/>
          </w:tcPr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spacing w:after="57"/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 xml:space="preserve">Is </w:t>
            </w:r>
            <w:r w:rsidRPr="00C663D3">
              <w:rPr>
                <w:rFonts w:ascii="Gill Sans MT" w:eastAsia="Calibri" w:hAnsi="Gill Sans MT" w:cs="Arial"/>
                <w:iCs/>
              </w:rPr>
              <w:t>able to use ideas to plan writing.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an </w:t>
            </w:r>
            <w:r w:rsidRPr="00C663D3">
              <w:rPr>
                <w:rFonts w:ascii="Gill Sans MT" w:hAnsi="Gill Sans MT" w:cs="Arial"/>
                <w:iCs/>
              </w:rPr>
              <w:t>group ideas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into paragraphs.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an organise writing using different settings, characters and </w:t>
            </w:r>
            <w:proofErr w:type="gramStart"/>
            <w:r w:rsidRPr="00C663D3">
              <w:rPr>
                <w:rFonts w:ascii="Gill Sans MT" w:eastAsia="Calibri" w:hAnsi="Gill Sans MT" w:cs="Arial"/>
                <w:iCs/>
              </w:rPr>
              <w:t>plot.</w:t>
            </w:r>
            <w:proofErr w:type="gramEnd"/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>an organise writing by using headings and sub-headings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W</w:t>
            </w:r>
            <w:r w:rsidRPr="00C663D3">
              <w:rPr>
                <w:rFonts w:ascii="Gill Sans MT" w:eastAsia="Calibri" w:hAnsi="Gill Sans MT" w:cs="Arial"/>
                <w:iCs/>
              </w:rPr>
              <w:t>ill read through</w:t>
            </w:r>
            <w:r w:rsidRPr="00C663D3">
              <w:rPr>
                <w:rFonts w:ascii="Gill Sans MT" w:hAnsi="Gill Sans MT" w:cs="Arial"/>
                <w:iCs/>
              </w:rPr>
              <w:t xml:space="preserve"> finished work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to correct spelling and punctuation errors if present.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>an read writing out to an audience in an interesting and clear manner.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>an spell an increasing number of homophones.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eastAsia="Calibri" w:hAnsi="Gill Sans MT" w:cs="Arial"/>
                <w:iCs/>
              </w:rPr>
              <w:t xml:space="preserve">When using a dictionary, </w:t>
            </w:r>
            <w:r w:rsidRPr="00C663D3">
              <w:rPr>
                <w:rFonts w:ascii="Gill Sans MT" w:hAnsi="Gill Sans MT" w:cs="Arial"/>
                <w:iCs/>
              </w:rPr>
              <w:t>is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able to use the first two or three letters of a word to check its' meaning.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H</w:t>
            </w:r>
            <w:r w:rsidRPr="00C663D3">
              <w:rPr>
                <w:rFonts w:ascii="Gill Sans MT" w:eastAsia="Calibri" w:hAnsi="Gill Sans MT" w:cs="Arial"/>
                <w:iCs/>
              </w:rPr>
              <w:t>ave increased knowledge of prefixes and suffixes and understand how to use them in writing.</w:t>
            </w:r>
          </w:p>
          <w:p w:rsidR="001C0AC6" w:rsidRPr="00C663D3" w:rsidRDefault="001C0AC6" w:rsidP="001C0AC6">
            <w:pPr>
              <w:pStyle w:val="Default"/>
              <w:numPr>
                <w:ilvl w:val="0"/>
                <w:numId w:val="10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K</w:t>
            </w:r>
            <w:r w:rsidRPr="00C663D3">
              <w:rPr>
                <w:rFonts w:ascii="Gill Sans MT" w:eastAsia="Calibri" w:hAnsi="Gill Sans MT" w:cs="Arial"/>
                <w:iCs/>
              </w:rPr>
              <w:t>now that inverted commas are used to open and close what some one is saying in a text.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>an use adverbs and prepositions</w:t>
            </w:r>
            <w:r w:rsidRPr="00C663D3">
              <w:rPr>
                <w:rFonts w:ascii="Gill Sans MT" w:hAnsi="Gill Sans MT" w:cs="Arial"/>
                <w:iCs/>
              </w:rPr>
              <w:t xml:space="preserve"> in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writing.</w:t>
            </w: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 xml:space="preserve"> 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an write sentences which contain more than one clause, by using a wider range of conjunctions, such as when, if, because and although.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U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se headings and sub-headings to structure and present work.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K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now when to use 'a' or 'an' depending on what the next word begins with.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In handwriting,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know which letters are appropriate to join.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J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oined handwriting is legible with all letters the same height and the correct distance apart from each other</w:t>
            </w:r>
          </w:p>
          <w:p w:rsidR="001C0AC6" w:rsidRPr="00C663D3" w:rsidRDefault="001C0AC6" w:rsidP="001C0AC6">
            <w:pPr>
              <w:pStyle w:val="Default"/>
              <w:ind w:left="720"/>
              <w:rPr>
                <w:rFonts w:ascii="Gill Sans MT" w:hAnsi="Gill Sans MT" w:cs="Arial"/>
                <w:iCs/>
              </w:rPr>
            </w:pPr>
          </w:p>
          <w:p w:rsidR="001C0AC6" w:rsidRDefault="001C0AC6" w:rsidP="001C0AC6">
            <w:pPr>
              <w:pStyle w:val="Default"/>
            </w:pPr>
          </w:p>
        </w:tc>
        <w:tc>
          <w:tcPr>
            <w:tcW w:w="6804" w:type="dxa"/>
          </w:tcPr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57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 xml:space="preserve">Is 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able to use ideas to plan writing.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an </w:t>
            </w: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group ideas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into paragraphs.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an organise writing using different settings, characters and </w:t>
            </w:r>
            <w:proofErr w:type="gramStart"/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plot.</w:t>
            </w:r>
            <w:proofErr w:type="gramEnd"/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an organise writing by using headings and sub-headings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W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ill read through</w:t>
            </w: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 xml:space="preserve"> finished work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to correct spelling and punctuation errors if present.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an read writing out to an audience in an interesting and clear manner.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Using an increasing range of sentence structures and richer vocabulary in writing.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edit work and that of others and add improvements to the texts.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C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an spell an increasing number of homophones.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When using a dictionary, </w:t>
            </w: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is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able to use the first two or three letters of a word to check its' meaning.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H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ave increased knowledge of prefixes and suffixes and understand how to use them in writing.</w:t>
            </w:r>
          </w:p>
          <w:p w:rsidR="001C0AC6" w:rsidRPr="001C0AC6" w:rsidRDefault="001C0AC6" w:rsidP="001C0AC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U</w:t>
            </w: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se headings and sub-headings to structure and present work.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K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now when to use 'a' or 'an' depending on what the next word begins with.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Know how to use the possessive apostrophe accurately in words with regular and irregular plurals.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Can write simple sentences from memory that have been dictated, using the correct punctuation.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In handwriting,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know which letters are appropriate to join.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J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oined handwriting is legible with all letters the same height and the correct distance apart from each other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commas after fronted adverbial - such as 'Later that day, I heard the bad news'.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Develop understanding of choosing nouns and pronouns appropriately to enhance writing.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Correctly use the possessive apostrophe with plural nouns in writing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Can punctuate speech in a text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Describe nouns in careful detail when writing about a complex object. For example, I use 'a dripping, shaggy dog' instead of 'a dog'.</w:t>
            </w:r>
          </w:p>
        </w:tc>
        <w:tc>
          <w:tcPr>
            <w:tcW w:w="11056" w:type="dxa"/>
          </w:tcPr>
          <w:p w:rsidR="001C0AC6" w:rsidRPr="001C0AC6" w:rsidRDefault="001C0AC6" w:rsidP="001C0AC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Use modal verbs (such as can/could, may/might, must, will/would, and shall/should) to explain how something might be possible.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brackets, dashes or commas to create an explanation section in a sentence.</w:t>
            </w:r>
          </w:p>
          <w:p w:rsidR="001C0AC6" w:rsidRPr="001C0AC6" w:rsidRDefault="001C0AC6" w:rsidP="001C0AC6">
            <w:pPr>
              <w:framePr w:hSpace="180" w:wrap="around" w:vAnchor="page" w:hAnchor="margin" w:y="2476"/>
              <w:widowControl w:val="0"/>
              <w:autoSpaceDE w:val="0"/>
              <w:autoSpaceDN w:val="0"/>
              <w:adjustRightInd w:val="0"/>
              <w:spacing w:before="57" w:after="57" w:line="227" w:lineRule="atLeast"/>
              <w:ind w:left="57" w:right="57"/>
              <w:jc w:val="center"/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</w:pPr>
          </w:p>
          <w:p w:rsidR="001C0AC6" w:rsidRPr="001C0AC6" w:rsidRDefault="001C0AC6" w:rsidP="001C0AC6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Begin sentence clauses with who, which, where, when, whose, that or with.</w:t>
            </w:r>
          </w:p>
          <w:p w:rsidR="001C0AC6" w:rsidRPr="001C0AC6" w:rsidRDefault="001C0AC6" w:rsidP="001C0AC6">
            <w:pPr>
              <w:numPr>
                <w:ilvl w:val="0"/>
                <w:numId w:val="12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hyphens to ensure the reader understands exactly what I mean. For example, man eating shark is not the same as man-eating shark.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Can write out formal speech or texts using appropriate vocabulary.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passive verbs to affect the focus of information in a sentence - for example, I can change 'Sam repaired the car' into 'The car was repaired by Sam'.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Know some words have similar meanings (synonyms) and others have opposite meanings (antonyms).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Link ideas across my work by using a range of devices (such as the repetition of a word or phrase, or using phrases such as on the other hand, in contrast, or as a consequence) and know how to use an ellipsis.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Mark out separate clauses in a sentence by using a semi-colon or colon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a colon to indicate the beginning of a list.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bullet points accurately when constructing a list.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Can make the structure in 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a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paragraph more interesting by using word structures such as then, after that, this, firstly</w:t>
            </w:r>
          </w:p>
          <w:p w:rsidR="001C0AC6" w:rsidRPr="001C0AC6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Know there are a range of ways of linking across paragraphs - using time [for example, later], place [for example, nearby] and number [for example, secondly] or tense choices [for example, he had seen her before].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Use commas to structure sentences and clarify the meaning of a text.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Structure work with appropriate headings, sub-headings, columns, bullets, or tables.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Make sure others can read 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the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handwriting and decide whether or not to join specific letters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Choose the writing tool that is best suited for a task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P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lan the structure of writing by identifying the audience for 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the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text and the purpose of the writing.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P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lan writing by making notes and then developing y initial ideas by reading and researching other texts and thoughts.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D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raft and write by selecting appropriate grammar and vocabulary, understanding how such choices can change and enhance meaning.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R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eview work to further describe and develop settings, characters and the narrative atmosphere.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U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se themes and details to help link paragraphs together into a flow of text.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U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se headings, bullet points and underlining to structure and guide a reader through 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the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writing.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valuate and edit work by comparing with the work of others' and explore whether m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the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writing is the high quality 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expected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nsure use</w:t>
            </w: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 of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the consistent and correct use of tense throughout a piece of writing.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E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valuate and edit texts to enhance and clarify by proposing changes to vocabulary, grammar and punctuation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P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roof-read work to correct spelling and punctuation mistakes</w:t>
            </w:r>
          </w:p>
          <w:p w:rsidR="001C0AC6" w:rsidRPr="001C0AC6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4"/>
                <w:szCs w:val="24"/>
              </w:rPr>
            </w:pPr>
            <w:r w:rsidRPr="001C0AC6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R</w:t>
            </w:r>
            <w:r w:rsidRPr="001C0AC6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ead aloud work so the meaning is clear, fluent and flows correctly.</w:t>
            </w:r>
          </w:p>
          <w:p w:rsidR="001C0AC6" w:rsidRPr="001C0AC6" w:rsidRDefault="001C0AC6" w:rsidP="001C0AC6">
            <w:pPr>
              <w:widowControl w:val="0"/>
              <w:autoSpaceDE w:val="0"/>
              <w:autoSpaceDN w:val="0"/>
              <w:adjustRightInd w:val="0"/>
              <w:spacing w:before="57" w:after="57" w:line="227" w:lineRule="atLeast"/>
              <w:ind w:left="720" w:right="57"/>
              <w:contextualSpacing/>
              <w:rPr>
                <w:noProof/>
                <w:sz w:val="24"/>
                <w:szCs w:val="24"/>
              </w:rPr>
            </w:pPr>
          </w:p>
          <w:p w:rsidR="001C0AC6" w:rsidRDefault="001C0AC6" w:rsidP="00FE272F"/>
        </w:tc>
      </w:tr>
    </w:tbl>
    <w:p w:rsidR="00F71D9C" w:rsidRDefault="00F71D9C" w:rsidP="00F71D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61"/>
      </w:tblGrid>
      <w:tr w:rsidR="001C0AC6" w:rsidTr="001C0AC6">
        <w:tc>
          <w:tcPr>
            <w:tcW w:w="22361" w:type="dxa"/>
          </w:tcPr>
          <w:p w:rsidR="001C0AC6" w:rsidRPr="001C0AC6" w:rsidRDefault="001C0AC6" w:rsidP="001C0AC6">
            <w:pPr>
              <w:jc w:val="center"/>
              <w:rPr>
                <w:b/>
                <w:sz w:val="32"/>
                <w:szCs w:val="32"/>
              </w:rPr>
            </w:pPr>
            <w:r w:rsidRPr="001C0AC6">
              <w:rPr>
                <w:b/>
                <w:sz w:val="32"/>
                <w:szCs w:val="32"/>
              </w:rPr>
              <w:t>Year 6</w:t>
            </w:r>
          </w:p>
        </w:tc>
      </w:tr>
      <w:tr w:rsidR="001C0AC6" w:rsidTr="001C0AC6">
        <w:tc>
          <w:tcPr>
            <w:tcW w:w="22361" w:type="dxa"/>
          </w:tcPr>
          <w:p w:rsidR="001E76C0" w:rsidRPr="001E76C0" w:rsidRDefault="001C0AC6" w:rsidP="001E76C0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Century Gothic" w:hAnsi="Century Gothic" w:cs="Century Gothic"/>
                <w:color w:val="000000"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color w:val="000000"/>
                <w:sz w:val="28"/>
                <w:szCs w:val="28"/>
              </w:rPr>
              <w:t>Use modal verbs (such as can/could, may/might, must, will/would, and shall/should) to explain how something might be possible.</w:t>
            </w:r>
          </w:p>
          <w:p w:rsidR="001C0AC6" w:rsidRPr="001E76C0" w:rsidRDefault="001C0AC6" w:rsidP="001E76C0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Use brackets, dashes or commas to create an explanation section in a sentence.</w:t>
            </w:r>
          </w:p>
          <w:p w:rsidR="001E76C0" w:rsidRPr="001E76C0" w:rsidRDefault="001C0AC6" w:rsidP="001E76C0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Begin sentence clauses with who, which, where, when, whose, that or with.</w:t>
            </w:r>
          </w:p>
          <w:p w:rsidR="001E76C0" w:rsidRPr="001E76C0" w:rsidRDefault="001C0AC6" w:rsidP="001E76C0">
            <w:pPr>
              <w:numPr>
                <w:ilvl w:val="0"/>
                <w:numId w:val="12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Use hyphens to ensure the reader understands exactly what I mean. For example, man eating shark is not the same as man-eating shark.</w:t>
            </w:r>
          </w:p>
          <w:p w:rsidR="001E76C0" w:rsidRPr="001E76C0" w:rsidRDefault="001C0AC6" w:rsidP="001E76C0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Can write out formal speech or texts using appropriate vocabulary.</w:t>
            </w:r>
          </w:p>
          <w:p w:rsidR="001E76C0" w:rsidRPr="001E76C0" w:rsidRDefault="001C0AC6" w:rsidP="001E76C0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Use passive verbs to affect the focus of information in a sentence - for example, I can change 'Sam repaired the car' int</w:t>
            </w:r>
            <w:r w:rsidR="001E76C0"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o 'The car was repaired by Sam’</w:t>
            </w:r>
          </w:p>
          <w:p w:rsidR="001E76C0" w:rsidRPr="001E76C0" w:rsidRDefault="001C0AC6" w:rsidP="001E76C0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Know some words have similar meanings (synonyms) and others have opposite meanings (antonyms).</w:t>
            </w:r>
          </w:p>
          <w:p w:rsidR="001E76C0" w:rsidRPr="001E76C0" w:rsidRDefault="001E76C0" w:rsidP="001E76C0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Link ideas across my wor</w:t>
            </w:r>
            <w:r w:rsidR="001C0AC6"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k by using a range of devices (such as the repetition of a word or phrase, or using phrases such as on the other hand, in contrast, or as a consequence) and know how to use an ellipsis.</w:t>
            </w:r>
          </w:p>
          <w:p w:rsidR="001E76C0" w:rsidRPr="001E76C0" w:rsidRDefault="001C0AC6" w:rsidP="001E76C0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Mark out separate clauses in a sentence by using a semi-colon or colon</w:t>
            </w:r>
          </w:p>
          <w:p w:rsidR="001E76C0" w:rsidRPr="001E76C0" w:rsidRDefault="001C0AC6" w:rsidP="001E76C0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Use a colon to indicate the beginning of a list.</w:t>
            </w:r>
          </w:p>
          <w:p w:rsidR="001C0AC6" w:rsidRPr="001E76C0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Use bullet points accurately when constructing a list.</w:t>
            </w:r>
          </w:p>
          <w:p w:rsidR="001C0AC6" w:rsidRPr="001E76C0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Can make the structure in 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a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 paragraph more interesting by using word structures such as then, after that, this, firstly</w:t>
            </w:r>
          </w:p>
          <w:p w:rsidR="001C0AC6" w:rsidRPr="001E76C0" w:rsidRDefault="001C0AC6" w:rsidP="001C0AC6">
            <w:pPr>
              <w:numPr>
                <w:ilvl w:val="0"/>
                <w:numId w:val="11"/>
              </w:numPr>
              <w:spacing w:after="200" w:line="276" w:lineRule="auto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Know there are a range of ways of linking across paragraphs - using time [for example, later], place [for example, nearby] and number [for example, secondly] or tense choices [for example, he had seen her before].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Use commas to structure sentences and clarify the meaning of a text.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Structure work with appropriate headings, sub-headings, columns, bullets, or tables.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Make sure others can read 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the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 handwriting and decide whether or not to join specific letters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Choose the writing tool that is best suited for a task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P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lan the structure of writing by identifying the audience for 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the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 text and the purpose of the writing.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P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lan writing by making notes and then developing y initial ideas by reading and researching other texts and thoughts.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D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raft and write by selecting appropriate grammar and vocabulary, understanding how such choices can change and enhance meaning.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R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eview work to further describe and develop settings, characters and the narrative atmosphere.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U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se themes and details to help link paragraphs together into a flow of text.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U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se headings, bullet points and underlining to structure and guide a reader through 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the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 writing.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valuate and edit work by comparing with the work of others' and explore whether m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the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 writing is the high quality 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expected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nsure use</w:t>
            </w: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 xml:space="preserve"> of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 xml:space="preserve"> the consistent and correct use of tense throughout a piece of writing.</w:t>
            </w:r>
          </w:p>
          <w:p w:rsidR="001C0AC6" w:rsidRPr="001E76C0" w:rsidRDefault="001C0AC6" w:rsidP="001C0AC6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E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valuate and edit texts to enhance and clarify by proposing changes to vocabulary, grammar and punctuation</w:t>
            </w:r>
          </w:p>
          <w:p w:rsidR="001E76C0" w:rsidRPr="001E76C0" w:rsidRDefault="001C0AC6" w:rsidP="001E76C0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P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roof-read work to correct spelling and punctuation mistakes</w:t>
            </w:r>
          </w:p>
          <w:p w:rsidR="001C0AC6" w:rsidRPr="001E76C0" w:rsidRDefault="001C0AC6" w:rsidP="001E76C0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noProof/>
                <w:sz w:val="28"/>
                <w:szCs w:val="28"/>
              </w:rPr>
            </w:pPr>
            <w:r w:rsidRPr="001E76C0">
              <w:rPr>
                <w:rFonts w:ascii="Gill Sans MT" w:hAnsi="Gill Sans MT" w:cs="Arial"/>
                <w:iCs/>
                <w:noProof/>
                <w:sz w:val="28"/>
                <w:szCs w:val="28"/>
              </w:rPr>
              <w:t>R</w:t>
            </w:r>
            <w:r w:rsidRPr="001E76C0">
              <w:rPr>
                <w:rFonts w:ascii="Gill Sans MT" w:eastAsia="Calibri" w:hAnsi="Gill Sans MT" w:cs="Arial"/>
                <w:iCs/>
                <w:noProof/>
                <w:sz w:val="28"/>
                <w:szCs w:val="28"/>
              </w:rPr>
              <w:t>ead aloud work so the meaning is clear, fluent and flows correctly</w:t>
            </w:r>
          </w:p>
          <w:p w:rsidR="001C0AC6" w:rsidRPr="001E76C0" w:rsidRDefault="001C0AC6" w:rsidP="00F71D9C">
            <w:pPr>
              <w:rPr>
                <w:sz w:val="28"/>
                <w:szCs w:val="28"/>
              </w:rPr>
            </w:pPr>
          </w:p>
        </w:tc>
      </w:tr>
    </w:tbl>
    <w:p w:rsidR="001C0AC6" w:rsidRPr="00F71D9C" w:rsidRDefault="001C0AC6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Default="00F71D9C" w:rsidP="00F71D9C"/>
    <w:p w:rsidR="00CC3726" w:rsidRDefault="00F71D9C" w:rsidP="00F71D9C">
      <w:pPr>
        <w:tabs>
          <w:tab w:val="left" w:pos="20781"/>
        </w:tabs>
      </w:pPr>
      <w:r>
        <w:tab/>
      </w: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F24CE0" w:rsidRDefault="00F24CE0" w:rsidP="00F71D9C">
      <w:pPr>
        <w:tabs>
          <w:tab w:val="left" w:pos="20781"/>
        </w:tabs>
      </w:pPr>
    </w:p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Default="00F24CE0" w:rsidP="00F24CE0">
      <w:bookmarkStart w:id="0" w:name="_GoBack"/>
      <w:bookmarkEnd w:id="0"/>
    </w:p>
    <w:p w:rsidR="00EB678C" w:rsidRPr="00F24CE0" w:rsidRDefault="00F24CE0" w:rsidP="00F24CE0">
      <w:pPr>
        <w:tabs>
          <w:tab w:val="left" w:pos="18894"/>
        </w:tabs>
      </w:pPr>
      <w:r>
        <w:tab/>
      </w:r>
    </w:p>
    <w:sectPr w:rsidR="00EB678C" w:rsidRPr="00F24CE0" w:rsidSect="00190D5E">
      <w:pgSz w:w="23811" w:h="16838" w:orient="landscape" w:code="8"/>
      <w:pgMar w:top="720" w:right="720" w:bottom="720" w:left="720" w:header="708" w:footer="708" w:gutter="0"/>
      <w:pgBorders w:offsetFrom="page">
        <w:top w:val="thinThickMediumGap" w:sz="24" w:space="24" w:color="2E74B5" w:themeColor="accent1" w:themeShade="BF"/>
        <w:left w:val="thinThickMediumGap" w:sz="24" w:space="24" w:color="2E74B5" w:themeColor="accent1" w:themeShade="BF"/>
        <w:bottom w:val="thickThinMediumGap" w:sz="24" w:space="24" w:color="2E74B5" w:themeColor="accent1" w:themeShade="BF"/>
        <w:right w:val="thickThinMedium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35146"/>
    <w:multiLevelType w:val="hybridMultilevel"/>
    <w:tmpl w:val="5D16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A653E"/>
    <w:multiLevelType w:val="hybridMultilevel"/>
    <w:tmpl w:val="37B8E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F190F"/>
    <w:multiLevelType w:val="hybridMultilevel"/>
    <w:tmpl w:val="64F8DC90"/>
    <w:lvl w:ilvl="0" w:tplc="DE0E3D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D41B1"/>
    <w:multiLevelType w:val="hybridMultilevel"/>
    <w:tmpl w:val="AF6C379E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E1D7A"/>
    <w:multiLevelType w:val="hybridMultilevel"/>
    <w:tmpl w:val="2920F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868FA"/>
    <w:multiLevelType w:val="hybridMultilevel"/>
    <w:tmpl w:val="0C08E5D6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710459"/>
    <w:multiLevelType w:val="hybridMultilevel"/>
    <w:tmpl w:val="397813A0"/>
    <w:lvl w:ilvl="0" w:tplc="726AD6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D1230"/>
    <w:multiLevelType w:val="hybridMultilevel"/>
    <w:tmpl w:val="EED29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F2A9F"/>
    <w:multiLevelType w:val="hybridMultilevel"/>
    <w:tmpl w:val="9504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24097"/>
    <w:multiLevelType w:val="hybridMultilevel"/>
    <w:tmpl w:val="C9206076"/>
    <w:lvl w:ilvl="0" w:tplc="80907F5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6E5D1D"/>
    <w:multiLevelType w:val="hybridMultilevel"/>
    <w:tmpl w:val="B646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23CF9"/>
    <w:multiLevelType w:val="hybridMultilevel"/>
    <w:tmpl w:val="3F9A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9"/>
  </w:num>
  <w:num w:numId="9">
    <w:abstractNumId w:val="10"/>
  </w:num>
  <w:num w:numId="10">
    <w:abstractNumId w:val="3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FB"/>
    <w:rsid w:val="000A3668"/>
    <w:rsid w:val="00107F2A"/>
    <w:rsid w:val="00182B28"/>
    <w:rsid w:val="00190D5E"/>
    <w:rsid w:val="0019484F"/>
    <w:rsid w:val="001C04FA"/>
    <w:rsid w:val="001C0AC6"/>
    <w:rsid w:val="001E76C0"/>
    <w:rsid w:val="002142D2"/>
    <w:rsid w:val="002C401A"/>
    <w:rsid w:val="002D4964"/>
    <w:rsid w:val="003225BF"/>
    <w:rsid w:val="00350D18"/>
    <w:rsid w:val="003577DE"/>
    <w:rsid w:val="003A071C"/>
    <w:rsid w:val="003A4976"/>
    <w:rsid w:val="003B2486"/>
    <w:rsid w:val="003F075F"/>
    <w:rsid w:val="003F6215"/>
    <w:rsid w:val="004B790E"/>
    <w:rsid w:val="00591E35"/>
    <w:rsid w:val="005927CB"/>
    <w:rsid w:val="006E64D4"/>
    <w:rsid w:val="00716B32"/>
    <w:rsid w:val="007218C4"/>
    <w:rsid w:val="007B53D6"/>
    <w:rsid w:val="00875C11"/>
    <w:rsid w:val="008C6378"/>
    <w:rsid w:val="008C78A3"/>
    <w:rsid w:val="008E7AA6"/>
    <w:rsid w:val="009B4E75"/>
    <w:rsid w:val="009C7C99"/>
    <w:rsid w:val="00A21E6D"/>
    <w:rsid w:val="00AC5120"/>
    <w:rsid w:val="00B622AB"/>
    <w:rsid w:val="00B776CE"/>
    <w:rsid w:val="00BD0F9D"/>
    <w:rsid w:val="00C2497E"/>
    <w:rsid w:val="00CC3726"/>
    <w:rsid w:val="00D14209"/>
    <w:rsid w:val="00DB07FB"/>
    <w:rsid w:val="00E56B43"/>
    <w:rsid w:val="00E976AA"/>
    <w:rsid w:val="00EB678C"/>
    <w:rsid w:val="00EC4801"/>
    <w:rsid w:val="00F24CE0"/>
    <w:rsid w:val="00F71D9C"/>
    <w:rsid w:val="00F7416E"/>
    <w:rsid w:val="00F80C5A"/>
    <w:rsid w:val="00F879F3"/>
    <w:rsid w:val="00F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7BFD623C"/>
  <w15:chartTrackingRefBased/>
  <w15:docId w15:val="{FDAA2B1D-FEA7-4398-AAC8-45AF4C82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1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D9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7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B6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75C1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56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B43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8C78A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78A3"/>
    <w:rPr>
      <w:rFonts w:eastAsiaTheme="minorEastAsia"/>
      <w:lang w:val="en-US"/>
    </w:rPr>
  </w:style>
  <w:style w:type="paragraph" w:customStyle="1" w:styleId="Default">
    <w:name w:val="Default"/>
    <w:rsid w:val="00FE272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5A756-225F-4C6D-9DA3-F0F5C165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DF351A2</Template>
  <TotalTime>0</TotalTime>
  <Pages>4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Ames</dc:creator>
  <cp:keywords/>
  <dc:description/>
  <cp:lastModifiedBy>Sarah Bell</cp:lastModifiedBy>
  <cp:revision>2</cp:revision>
  <cp:lastPrinted>2019-07-02T14:06:00Z</cp:lastPrinted>
  <dcterms:created xsi:type="dcterms:W3CDTF">2020-01-26T09:27:00Z</dcterms:created>
  <dcterms:modified xsi:type="dcterms:W3CDTF">2020-01-26T09:27:00Z</dcterms:modified>
</cp:coreProperties>
</file>